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1"/>
        <w:gridCol w:w="21"/>
        <w:gridCol w:w="374"/>
        <w:gridCol w:w="135"/>
        <w:gridCol w:w="15"/>
        <w:gridCol w:w="270"/>
        <w:gridCol w:w="420"/>
        <w:gridCol w:w="405"/>
        <w:gridCol w:w="435"/>
        <w:gridCol w:w="405"/>
        <w:gridCol w:w="405"/>
        <w:gridCol w:w="420"/>
        <w:gridCol w:w="420"/>
        <w:gridCol w:w="105"/>
        <w:gridCol w:w="300"/>
        <w:gridCol w:w="420"/>
        <w:gridCol w:w="420"/>
        <w:gridCol w:w="405"/>
        <w:gridCol w:w="420"/>
        <w:gridCol w:w="420"/>
        <w:gridCol w:w="570"/>
      </w:tblGrid>
      <w:tr w:rsidR="00E30AEA" w14:paraId="4DE5BCB1" w14:textId="77777777" w:rsidTr="00D1342F">
        <w:trPr>
          <w:trHeight w:val="567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515139" w14:textId="77777777" w:rsidR="00E30AEA" w:rsidRDefault="00067E4B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subjekta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privrede</w:t>
            </w:r>
            <w:proofErr w:type="spellEnd"/>
          </w:p>
        </w:tc>
        <w:tc>
          <w:tcPr>
            <w:tcW w:w="67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A5E241" w14:textId="77777777" w:rsidR="00E30AEA" w:rsidRDefault="00E30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EA" w14:paraId="6F9F5148" w14:textId="77777777" w:rsidTr="00D1342F">
        <w:trPr>
          <w:trHeight w:val="453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84AD6B" w14:textId="77777777" w:rsidR="00E30AEA" w:rsidRDefault="00067E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Šifra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djelatnosti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subjekta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FD908D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EA" w14:paraId="0EF73CC2" w14:textId="77777777" w:rsidTr="00D1342F">
        <w:trPr>
          <w:trHeight w:val="516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FE1737" w14:textId="77777777" w:rsidR="00E30AEA" w:rsidRDefault="00067E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poštanski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mjesto</w:t>
            </w:r>
            <w:proofErr w:type="spellEnd"/>
          </w:p>
        </w:tc>
        <w:tc>
          <w:tcPr>
            <w:tcW w:w="67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CD6DBA" w14:textId="77777777" w:rsidR="00E30AEA" w:rsidRDefault="00E30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EA" w14:paraId="78C8550C" w14:textId="77777777" w:rsidTr="00D1342F">
        <w:trPr>
          <w:trHeight w:val="504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E29D31" w14:textId="77777777" w:rsidR="00E30AEA" w:rsidRDefault="00067E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ovlaštenog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67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B53BEA" w14:textId="77777777" w:rsidR="00E30AEA" w:rsidRDefault="00E30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EA" w14:paraId="6858654A" w14:textId="77777777" w:rsidTr="00D1342F">
        <w:trPr>
          <w:trHeight w:val="447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73B3C8" w14:textId="77777777" w:rsidR="00E30AEA" w:rsidRDefault="00067E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fax / e – mail</w:t>
            </w:r>
          </w:p>
        </w:tc>
        <w:tc>
          <w:tcPr>
            <w:tcW w:w="2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C4D466" w14:textId="77777777" w:rsidR="00E30AEA" w:rsidRDefault="00E30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15379B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02F407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EA" w14:paraId="523B6B25" w14:textId="77777777" w:rsidTr="00D1342F">
        <w:trPr>
          <w:trHeight w:val="468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32C34B" w14:textId="5693A451" w:rsidR="00E30AEA" w:rsidRDefault="00067E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telefona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67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7ACDF2" w14:textId="77777777" w:rsidR="00E30AEA" w:rsidRDefault="00E30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EA" w14:paraId="4CB29F5C" w14:textId="77777777" w:rsidTr="00D1342F">
        <w:trPr>
          <w:trHeight w:val="508"/>
        </w:trPr>
        <w:tc>
          <w:tcPr>
            <w:tcW w:w="2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8A470D" w14:textId="77777777" w:rsidR="00E30AEA" w:rsidRDefault="00067E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banke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otvoren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transakcijski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račun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D4AB0A" w14:textId="77777777" w:rsidR="00E30AEA" w:rsidRDefault="00E30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EA" w14:paraId="30AADBE6" w14:textId="77777777" w:rsidTr="00D1342F">
        <w:trPr>
          <w:trHeight w:val="567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9868A8" w14:textId="77777777" w:rsidR="00E30AEA" w:rsidRDefault="00067E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transakcijskog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računa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banke</w:t>
            </w:r>
            <w:proofErr w:type="spell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F3E5E0" w14:textId="77777777" w:rsidR="00E30AEA" w:rsidRDefault="00E30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C68B21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D45924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6C7FFD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76D271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742879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416141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3CD666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F9F474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23C11B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B42723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4E4D24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F25FB5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4E5F85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B35711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201AA3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EA" w14:paraId="5B5522C5" w14:textId="77777777" w:rsidTr="00D1342F">
        <w:trPr>
          <w:trHeight w:val="567"/>
        </w:trPr>
        <w:tc>
          <w:tcPr>
            <w:tcW w:w="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C2C3A0" w14:textId="77777777" w:rsidR="00E30AEA" w:rsidRDefault="00067E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Identifikacioni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subjekta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D78606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3D7729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1137B7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931676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D1826F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85C6CD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285E4B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B64973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2C9153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D0011A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C74E7D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1AD79E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CEA9CE" w14:textId="77777777" w:rsidR="00E30AEA" w:rsidRDefault="00E30A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EA" w14:paraId="1E61A59C" w14:textId="77777777" w:rsidTr="00D1342F">
        <w:trPr>
          <w:trHeight w:val="564"/>
        </w:trPr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23BEB9" w14:textId="77777777" w:rsidR="00E30AEA" w:rsidRDefault="00067E4B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Upisati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namjenu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sredstava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po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osnovu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kojih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traži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subvencija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refundiranje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troškova</w:t>
            </w:r>
            <w:proofErr w:type="spellEnd"/>
          </w:p>
          <w:p w14:paraId="0FE245D8" w14:textId="5E1BA21E" w:rsidR="00E30AEA" w:rsidRDefault="00E87960">
            <w:pPr>
              <w:pStyle w:val="Defaul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(</w:t>
            </w:r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>pod d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-</w:t>
            </w:r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>Upisati</w:t>
            </w:r>
            <w:proofErr w:type="spellEnd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>tačnu</w:t>
            </w:r>
            <w:proofErr w:type="spellEnd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>namjenu</w:t>
            </w:r>
            <w:proofErr w:type="spellEnd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>sredstava</w:t>
            </w:r>
            <w:proofErr w:type="spellEnd"/>
            <w:proofErr w:type="gramEnd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po </w:t>
            </w:r>
            <w:proofErr w:type="spellStart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>osnovu</w:t>
            </w:r>
            <w:proofErr w:type="spellEnd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>kojih</w:t>
            </w:r>
            <w:proofErr w:type="spellEnd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>podnosi</w:t>
            </w:r>
            <w:proofErr w:type="spellEnd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067E4B">
              <w:rPr>
                <w:rFonts w:ascii="Arial" w:hAnsi="Arial" w:cs="Arial"/>
                <w:sz w:val="20"/>
                <w:szCs w:val="20"/>
                <w:lang w:eastAsia="hr-HR"/>
              </w:rPr>
              <w:t>prijava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9E38E5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F9A9B2" w14:textId="77777777" w:rsidR="00E30AEA" w:rsidRDefault="00E30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EFD8EC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Za 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white"/>
                <w:lang w:val="hr-HR" w:eastAsia="en-US"/>
              </w:rPr>
              <w:t>tehnološku</w:t>
            </w:r>
            <w:proofErr w:type="gram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white"/>
                <w:lang w:val="hr-HR" w:eastAsia="en-US"/>
              </w:rPr>
              <w:t xml:space="preserve"> modernizaciju, </w:t>
            </w:r>
            <w:r>
              <w:rPr>
                <w:rFonts w:ascii="Arial" w:eastAsia="Calibri" w:hAnsi="Arial" w:cs="Calibri"/>
                <w:color w:val="000000"/>
                <w:sz w:val="20"/>
                <w:szCs w:val="20"/>
                <w:highlight w:val="white"/>
                <w:lang w:val="hr-HR" w:eastAsia="hr-HR"/>
              </w:rPr>
              <w:t>kupovinu mašina, alata i opreme</w:t>
            </w:r>
          </w:p>
        </w:tc>
      </w:tr>
      <w:tr w:rsidR="00E30AEA" w14:paraId="4684B18A" w14:textId="77777777" w:rsidTr="00D1342F">
        <w:trPr>
          <w:trHeight w:val="370"/>
        </w:trPr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1B1D47" w14:textId="77777777" w:rsidR="00E30AEA" w:rsidRDefault="00E30AEA"/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3EEAD5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C3D681" w14:textId="77777777" w:rsidR="00E30AEA" w:rsidRDefault="00E30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8E6A2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uvođenje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obnavljanje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standarda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konsultantske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usluge</w:t>
            </w:r>
            <w:proofErr w:type="spellEnd"/>
          </w:p>
        </w:tc>
      </w:tr>
      <w:tr w:rsidR="00E30AEA" w14:paraId="5772FC18" w14:textId="77777777" w:rsidTr="00D1342F">
        <w:trPr>
          <w:trHeight w:val="409"/>
        </w:trPr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9BC90E" w14:textId="77777777" w:rsidR="00E30AEA" w:rsidRDefault="00E30AEA"/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3" w:type="dxa"/>
              <w:bottom w:w="55" w:type="dxa"/>
            </w:tcMar>
            <w:vAlign w:val="center"/>
          </w:tcPr>
          <w:p w14:paraId="527D1AB1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3" w:type="dxa"/>
              <w:bottom w:w="55" w:type="dxa"/>
            </w:tcMar>
            <w:vAlign w:val="center"/>
          </w:tcPr>
          <w:p w14:paraId="2475D4D7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white"/>
                <w:lang w:val="hr-HR" w:eastAsia="en-US"/>
              </w:rPr>
              <w:t>digitalizaciju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podršku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unapređenju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izvoza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Calibri"/>
                <w:bCs/>
                <w:color w:val="000000"/>
                <w:sz w:val="20"/>
                <w:szCs w:val="20"/>
                <w:highlight w:val="white"/>
                <w:lang w:val="hr-HR" w:eastAsia="hr-HR"/>
              </w:rPr>
              <w:t>koja je produkt registrovanih poslovnih subjekata sa sjedištem u BiH</w:t>
            </w:r>
          </w:p>
        </w:tc>
      </w:tr>
      <w:tr w:rsidR="00E30AEA" w14:paraId="4B9B590A" w14:textId="77777777" w:rsidTr="00D1342F">
        <w:trPr>
          <w:trHeight w:val="409"/>
        </w:trPr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3E0333" w14:textId="77777777" w:rsidR="00E30AEA" w:rsidRDefault="00E30AEA"/>
        </w:tc>
        <w:tc>
          <w:tcPr>
            <w:tcW w:w="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0DBD9A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5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2FA35F" w14:textId="77777777" w:rsidR="00E30AEA" w:rsidRDefault="00E30AEA">
            <w:pPr>
              <w:jc w:val="center"/>
              <w:rPr>
                <w:color w:val="000000"/>
              </w:rPr>
            </w:pPr>
          </w:p>
        </w:tc>
      </w:tr>
      <w:tr w:rsidR="00E30AEA" w14:paraId="0E9957E2" w14:textId="77777777" w:rsidTr="00D1342F">
        <w:trPr>
          <w:trHeight w:val="1131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B3B345" w14:textId="77777777" w:rsidR="00E30AEA" w:rsidRDefault="00067E4B">
            <w:pPr>
              <w:pStyle w:val="Default"/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Visina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ukupno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utrošenih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sredstava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svaku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namjenu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po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osnovu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koje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traži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subvencija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refundiranje</w:t>
            </w:r>
            <w:proofErr w:type="spellEnd"/>
          </w:p>
        </w:tc>
        <w:tc>
          <w:tcPr>
            <w:tcW w:w="67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F1215B" w14:textId="77777777" w:rsidR="00E30AEA" w:rsidRDefault="00067E4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svakoj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namjeni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30AEA" w14:paraId="4A2E6C19" w14:textId="77777777" w:rsidTr="00D1342F">
        <w:trPr>
          <w:trHeight w:val="390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CD38F1" w14:textId="77777777" w:rsidR="00E30AEA" w:rsidRDefault="00067E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Djelatnost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koju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subjekt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privrede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obavlja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0E4618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A41109" w14:textId="77777777" w:rsidR="00E30AEA" w:rsidRDefault="00067E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Proizvodna</w:t>
            </w:r>
            <w:proofErr w:type="spellEnd"/>
          </w:p>
        </w:tc>
      </w:tr>
      <w:tr w:rsidR="00E30AEA" w14:paraId="3234B49E" w14:textId="77777777" w:rsidTr="00D1342F">
        <w:trPr>
          <w:trHeight w:val="401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F5CF39" w14:textId="77777777" w:rsidR="00E30AEA" w:rsidRDefault="00E30AEA"/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1BBD3B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3786A2" w14:textId="77777777" w:rsidR="00E30AEA" w:rsidRDefault="00067E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uslužna</w:t>
            </w:r>
            <w:proofErr w:type="spellEnd"/>
          </w:p>
        </w:tc>
      </w:tr>
      <w:tr w:rsidR="00E30AEA" w14:paraId="1A629DFF" w14:textId="77777777" w:rsidTr="00D1342F">
        <w:trPr>
          <w:trHeight w:val="454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1108F5" w14:textId="77777777" w:rsidR="00E30AEA" w:rsidRDefault="00067E4B">
            <w:proofErr w:type="spellStart"/>
            <w:r>
              <w:rPr>
                <w:b/>
                <w:bCs/>
              </w:rPr>
              <w:lastRenderedPageBreak/>
              <w:t>Ukupan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zaposlenih</w:t>
            </w:r>
            <w:proofErr w:type="spellEnd"/>
            <w:r>
              <w:t xml:space="preserve"> </w:t>
            </w:r>
          </w:p>
          <w:p w14:paraId="2B01DAFB" w14:textId="3F91BBB1" w:rsidR="00E87960" w:rsidRDefault="00E87960">
            <w:r>
              <w:t>(</w:t>
            </w:r>
            <w:proofErr w:type="spellStart"/>
            <w:proofErr w:type="gramStart"/>
            <w:r>
              <w:t>navesti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tačan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3A90E6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5462E5" w14:textId="3A4D457C" w:rsidR="00E30AEA" w:rsidRPr="00AA2E2C" w:rsidRDefault="00067E4B" w:rsidP="00AA2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1 - 9</w:t>
            </w:r>
          </w:p>
        </w:tc>
      </w:tr>
      <w:tr w:rsidR="00E30AEA" w14:paraId="4FE712FB" w14:textId="77777777" w:rsidTr="00D1342F">
        <w:trPr>
          <w:trHeight w:val="454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53F8F5" w14:textId="77777777" w:rsidR="00E30AEA" w:rsidRDefault="00E30AEA"/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82A71F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521B1E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10 - 49</w:t>
            </w:r>
          </w:p>
        </w:tc>
      </w:tr>
      <w:tr w:rsidR="00E30AEA" w14:paraId="5D6C8EEB" w14:textId="77777777" w:rsidTr="00D1342F">
        <w:trPr>
          <w:trHeight w:val="454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D01327" w14:textId="77777777" w:rsidR="00E30AEA" w:rsidRDefault="00E30AEA"/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7BB58E" w14:textId="77777777" w:rsidR="00E30AEA" w:rsidRDefault="0006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5A25E5" w14:textId="44C3F4AD" w:rsidR="00E30AEA" w:rsidRPr="00244663" w:rsidRDefault="00067E4B" w:rsidP="00244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50</w:t>
            </w:r>
          </w:p>
        </w:tc>
      </w:tr>
      <w:tr w:rsidR="00E30AEA" w14:paraId="572D69FF" w14:textId="77777777" w:rsidTr="00D1342F">
        <w:trPr>
          <w:trHeight w:val="454"/>
        </w:trPr>
        <w:tc>
          <w:tcPr>
            <w:tcW w:w="29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B3A736" w14:textId="77777777" w:rsidR="00E30AEA" w:rsidRDefault="00067E4B">
            <w:pPr>
              <w:pStyle w:val="BodyText"/>
              <w:rPr>
                <w:rFonts w:ascii="Arial;sans-serif" w:hAnsi="Arial;sans-serif" w:cs="Arial" w:hint="eastAsi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>Planirana</w:t>
            </w:r>
            <w:proofErr w:type="spellEnd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>namjena</w:t>
            </w:r>
            <w:proofErr w:type="spellEnd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>poticajnih</w:t>
            </w:r>
            <w:proofErr w:type="spellEnd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 xml:space="preserve"> grant </w:t>
            </w:r>
            <w:proofErr w:type="spellStart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>sredstava</w:t>
            </w:r>
            <w:proofErr w:type="spellEnd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>odobrene</w:t>
            </w:r>
            <w:proofErr w:type="spellEnd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>subvencije</w:t>
            </w:r>
            <w:proofErr w:type="spellEnd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>Ministarstva</w:t>
            </w:r>
            <w:proofErr w:type="spellEnd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>privrede</w:t>
            </w:r>
            <w:proofErr w:type="spellEnd"/>
          </w:p>
          <w:p w14:paraId="0F22944B" w14:textId="77777777" w:rsidR="00E30AEA" w:rsidRDefault="00E30AE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C9FB446" w14:textId="77777777" w:rsidR="00E30AEA" w:rsidRDefault="00E30AEA"/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D3AFA7" w14:textId="77777777" w:rsidR="00E30AEA" w:rsidRDefault="00067E4B">
            <w:pPr>
              <w:jc w:val="center"/>
              <w:rPr>
                <w:rFonts w:ascii="Arial;sans-serif" w:hAnsi="Arial;sans-serif" w:hint="eastAsia"/>
                <w:b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068BC9" w14:textId="77777777" w:rsidR="00E30AEA" w:rsidRPr="00AA2E2C" w:rsidRDefault="00067E4B" w:rsidP="00AA2E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>Kupovina</w:t>
            </w:r>
            <w:proofErr w:type="spellEnd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>nove</w:t>
            </w:r>
            <w:proofErr w:type="spellEnd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>opreme</w:t>
            </w:r>
            <w:proofErr w:type="spellEnd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>mašina</w:t>
            </w:r>
            <w:proofErr w:type="spellEnd"/>
            <w:r w:rsidRPr="00AA2E2C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A2E2C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i</w:t>
            </w:r>
            <w:proofErr w:type="spellEnd"/>
            <w:r w:rsidRPr="00AA2E2C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A2E2C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investicije</w:t>
            </w:r>
            <w:proofErr w:type="spellEnd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0AEA" w14:paraId="56F10A0B" w14:textId="77777777" w:rsidTr="00D1342F">
        <w:trPr>
          <w:trHeight w:val="454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483C86" w14:textId="77777777" w:rsidR="00E30AEA" w:rsidRDefault="00E30AEA"/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468ED5" w14:textId="77777777" w:rsidR="00E30AEA" w:rsidRDefault="00067E4B">
            <w:pPr>
              <w:jc w:val="center"/>
              <w:rPr>
                <w:rFonts w:ascii="Arial;sans-serif" w:hAnsi="Arial;sans-serif" w:hint="eastAsia"/>
                <w:b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E27D63" w14:textId="77777777" w:rsidR="00E30AEA" w:rsidRDefault="00067E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Ulaganje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uvođenje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ISO/HACCAP/HALAL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ostalih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standarda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za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obnavljanje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standarda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;sans-serif" w:hAnsi="Arial;sans-serif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daljnju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white"/>
                <w:lang w:val="hr-HR" w:eastAsia="en-US"/>
              </w:rPr>
              <w:t>digitalizaciju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poslovnih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procesa</w:t>
            </w:r>
            <w:proofErr w:type="spellEnd"/>
          </w:p>
        </w:tc>
      </w:tr>
      <w:tr w:rsidR="00E30AEA" w14:paraId="5C19B74C" w14:textId="77777777" w:rsidTr="00D1342F">
        <w:trPr>
          <w:trHeight w:val="454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1B21FB" w14:textId="77777777" w:rsidR="00E30AEA" w:rsidRDefault="00E30AEA"/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F3A028" w14:textId="77777777" w:rsidR="00E30AEA" w:rsidRDefault="00067E4B">
            <w:pPr>
              <w:jc w:val="center"/>
              <w:rPr>
                <w:rFonts w:ascii="Arial;sans-serif" w:hAnsi="Arial;sans-serif" w:hint="eastAsia"/>
                <w:b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53EFAD" w14:textId="77777777" w:rsidR="00E30AEA" w:rsidRPr="00AA2E2C" w:rsidRDefault="00067E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E2C"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hr-HR"/>
              </w:rPr>
              <w:t>obezbjeđenje tekuće likvidnosti,</w:t>
            </w:r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>izmirenje</w:t>
            </w:r>
            <w:proofErr w:type="spellEnd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>tekućih</w:t>
            </w:r>
            <w:proofErr w:type="spellEnd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>obaveza</w:t>
            </w:r>
            <w:proofErr w:type="spellEnd"/>
          </w:p>
          <w:p w14:paraId="531EB52F" w14:textId="77777777" w:rsidR="00E30AEA" w:rsidRPr="00AA2E2C" w:rsidRDefault="00067E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E2C"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hr-HR"/>
              </w:rPr>
              <w:t>(navesti)</w:t>
            </w:r>
            <w:r w:rsidRPr="00AA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0AEA" w14:paraId="47091658" w14:textId="77777777" w:rsidTr="00D1342F">
        <w:trPr>
          <w:trHeight w:val="454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99B5AD" w14:textId="77777777" w:rsidR="00E30AEA" w:rsidRDefault="00E30AEA"/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DB8A3C" w14:textId="77777777" w:rsidR="00E30AEA" w:rsidRDefault="00067E4B">
            <w:pPr>
              <w:jc w:val="center"/>
              <w:rPr>
                <w:rFonts w:ascii="Arial;sans-serif" w:hAnsi="Arial;sans-serif" w:hint="eastAsia"/>
                <w:b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52F836" w14:textId="77777777" w:rsidR="00E30AEA" w:rsidRDefault="00067E4B">
            <w:pPr>
              <w:jc w:val="center"/>
              <w:rPr>
                <w:rFonts w:ascii="Arial;sans-serif" w:hAnsi="Arial;sans-serif" w:hint="eastAsia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zapošljavanja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navesti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planirani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novih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radnika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342F" w14:paraId="0AE6963B" w14:textId="77777777" w:rsidTr="00D1342F">
        <w:trPr>
          <w:trHeight w:val="454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AB08EF" w14:textId="77777777" w:rsidR="00D1342F" w:rsidRDefault="00D1342F">
            <w:pPr>
              <w:tabs>
                <w:tab w:val="left" w:pos="115"/>
              </w:tabs>
              <w:suppressAutoHyphens/>
              <w:autoSpaceDE w:val="0"/>
              <w:ind w:right="57"/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highlight w:val="white"/>
                <w:lang w:val="hr-HR" w:eastAsia="en-US"/>
              </w:rPr>
            </w:pPr>
            <w:r>
              <w:rPr>
                <w:rFonts w:ascii="Arial" w:eastAsia="TimesNewRomanPSMT" w:hAnsi="Arial" w:cs="Times New Roman"/>
                <w:b/>
                <w:bCs/>
                <w:color w:val="000000"/>
                <w:sz w:val="20"/>
                <w:szCs w:val="20"/>
                <w:highlight w:val="white"/>
                <w:lang w:val="hr-HR" w:eastAsia="en-US"/>
              </w:rPr>
              <w:t xml:space="preserve">Orijentisanost izvozu </w:t>
            </w:r>
          </w:p>
          <w:p w14:paraId="36827FEF" w14:textId="77777777" w:rsidR="00D1342F" w:rsidRDefault="00D1342F">
            <w:pPr>
              <w:tabs>
                <w:tab w:val="left" w:pos="115"/>
              </w:tabs>
              <w:suppressAutoHyphens/>
              <w:autoSpaceDE w:val="0"/>
              <w:ind w:right="57"/>
              <w:rPr>
                <w:rFonts w:ascii="Arial" w:eastAsia="TimesNewRomanPSMT" w:hAnsi="Arial" w:cs="Times New Roman"/>
                <w:b/>
                <w:bCs/>
                <w:color w:val="000000"/>
                <w:sz w:val="20"/>
                <w:szCs w:val="20"/>
                <w:highlight w:val="white"/>
                <w:lang w:val="hr-HR" w:eastAsia="en-US"/>
              </w:rPr>
            </w:pPr>
            <w:r w:rsidRPr="004E4401">
              <w:rPr>
                <w:rFonts w:ascii="Arial" w:eastAsia="TimesNewRomanPSMT" w:hAnsi="Arial" w:cs="Times New Roman"/>
                <w:bCs/>
                <w:color w:val="000000"/>
                <w:sz w:val="20"/>
                <w:szCs w:val="20"/>
                <w:highlight w:val="white"/>
                <w:lang w:val="hr-HR" w:eastAsia="en-US"/>
              </w:rPr>
              <w:t>(</w:t>
            </w:r>
            <w:r w:rsidRPr="00D1342F">
              <w:rPr>
                <w:rFonts w:ascii="Arial" w:eastAsia="TimesNewRomanPSMT" w:hAnsi="Arial" w:cs="Times New Roman"/>
                <w:color w:val="000000"/>
                <w:sz w:val="16"/>
                <w:szCs w:val="16"/>
                <w:highlight w:val="white"/>
                <w:lang w:val="hr-HR" w:eastAsia="en-US"/>
              </w:rPr>
              <w:t>procenat  učešća izvoza u ostvarenom ukupnom prihodu)</w:t>
            </w:r>
          </w:p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72B5C3" w14:textId="77777777" w:rsidR="00D1342F" w:rsidRDefault="00D1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B3CDB0" w14:textId="77777777" w:rsidR="00D1342F" w:rsidRDefault="00D1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– 20% </w:t>
            </w:r>
          </w:p>
        </w:tc>
      </w:tr>
      <w:tr w:rsidR="00D1342F" w14:paraId="5F99CC93" w14:textId="77777777" w:rsidTr="00D1342F">
        <w:trPr>
          <w:trHeight w:val="454"/>
        </w:trPr>
        <w:tc>
          <w:tcPr>
            <w:tcW w:w="296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1E1F3D" w14:textId="77777777" w:rsidR="00D1342F" w:rsidRDefault="00D1342F"/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A13DC7" w14:textId="77777777" w:rsidR="00D1342F" w:rsidRDefault="00D1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CBD43C" w14:textId="77777777" w:rsidR="00D1342F" w:rsidRDefault="00D1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Više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20%</w:t>
            </w:r>
          </w:p>
        </w:tc>
      </w:tr>
      <w:tr w:rsidR="00D1342F" w14:paraId="0A85A9C0" w14:textId="77777777" w:rsidTr="00D1342F">
        <w:trPr>
          <w:trHeight w:val="454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069A67" w14:textId="77777777" w:rsidR="00D1342F" w:rsidRDefault="00D1342F" w:rsidP="00D1342F"/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5E2C31" w14:textId="2D0C343F" w:rsidR="00D1342F" w:rsidRPr="00D1342F" w:rsidRDefault="00D1342F" w:rsidP="00D1342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D25EA4" w14:textId="30FD622C" w:rsidR="00D1342F" w:rsidRPr="00D1342F" w:rsidRDefault="00D1342F" w:rsidP="00AA2E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342F">
              <w:rPr>
                <w:rFonts w:ascii="Arial" w:hAnsi="Arial" w:cs="Arial"/>
                <w:sz w:val="16"/>
                <w:szCs w:val="16"/>
                <w:lang w:val="en-GB"/>
              </w:rPr>
              <w:t>Navesti</w:t>
            </w:r>
            <w:proofErr w:type="spellEnd"/>
            <w:r w:rsidRPr="00D1342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A2E2C">
              <w:rPr>
                <w:rFonts w:ascii="Arial" w:hAnsi="Arial" w:cs="Arial"/>
                <w:sz w:val="16"/>
                <w:szCs w:val="16"/>
                <w:lang w:val="en-GB"/>
              </w:rPr>
              <w:t>tačan</w:t>
            </w:r>
            <w:proofErr w:type="spellEnd"/>
            <w:r w:rsidRPr="00AA2E2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2B1626">
              <w:rPr>
                <w:rFonts w:ascii="Arial" w:eastAsia="TimesNewRomanPSMT" w:hAnsi="Arial" w:cs="Times New Roman"/>
                <w:bCs/>
                <w:sz w:val="16"/>
                <w:szCs w:val="16"/>
                <w:lang w:val="hr-HR" w:eastAsia="en-US"/>
              </w:rPr>
              <w:t>procenat</w:t>
            </w:r>
            <w:r w:rsidRPr="00AA2E2C">
              <w:rPr>
                <w:rFonts w:ascii="Arial" w:eastAsia="TimesNewRomanPSMT" w:hAnsi="Arial" w:cs="Times New Roman"/>
                <w:bCs/>
                <w:sz w:val="16"/>
                <w:szCs w:val="16"/>
                <w:lang w:val="hr-HR" w:eastAsia="en-US"/>
              </w:rPr>
              <w:t xml:space="preserve"> učešća izvoza u ostvarenom ukupnom prihodu</w:t>
            </w:r>
          </w:p>
        </w:tc>
      </w:tr>
      <w:tr w:rsidR="00D1342F" w14:paraId="2F9A56A9" w14:textId="77777777" w:rsidTr="00D1342F">
        <w:trPr>
          <w:trHeight w:val="454"/>
        </w:trPr>
        <w:tc>
          <w:tcPr>
            <w:tcW w:w="29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4A07E2" w14:textId="77777777" w:rsidR="00D1342F" w:rsidRDefault="00D1342F" w:rsidP="00D1342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Dosadašnji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poticaji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ovom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osnovu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strane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bilo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kojeg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nivoa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vlasti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u FBiH (za period 2016-2020.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godina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51D32D4" w14:textId="77777777" w:rsidR="00D1342F" w:rsidRDefault="00D1342F" w:rsidP="00D1342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pod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c)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upisati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tačan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iznos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poticaja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33E506" w14:textId="77777777" w:rsidR="00D1342F" w:rsidRDefault="00D1342F" w:rsidP="00D1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E61AAD" w14:textId="77777777" w:rsidR="00D1342F" w:rsidRDefault="00D1342F" w:rsidP="00D1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Podnosilac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prijave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korisnik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poticaja</w:t>
            </w:r>
            <w:proofErr w:type="spellEnd"/>
          </w:p>
        </w:tc>
      </w:tr>
      <w:tr w:rsidR="00D1342F" w14:paraId="56A83A2F" w14:textId="77777777" w:rsidTr="00D1342F">
        <w:trPr>
          <w:trHeight w:val="454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FB55F4" w14:textId="77777777" w:rsidR="00D1342F" w:rsidRDefault="00D1342F" w:rsidP="00D1342F"/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1D5333" w14:textId="77777777" w:rsidR="00D1342F" w:rsidRDefault="00D1342F" w:rsidP="00D1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0D9209" w14:textId="77777777" w:rsidR="00D1342F" w:rsidRDefault="00D1342F" w:rsidP="00D1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Podnosilac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prijave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 bio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korisnik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poticaja</w:t>
            </w:r>
            <w:proofErr w:type="spellEnd"/>
          </w:p>
        </w:tc>
      </w:tr>
      <w:tr w:rsidR="00D1342F" w14:paraId="5F43A73D" w14:textId="77777777" w:rsidTr="00D1342F">
        <w:trPr>
          <w:trHeight w:val="454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CD11E4" w14:textId="77777777" w:rsidR="00D1342F" w:rsidRDefault="00D1342F" w:rsidP="00D1342F"/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34121F" w14:textId="77777777" w:rsidR="00D1342F" w:rsidRDefault="00D1342F" w:rsidP="00D1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A8153E" w14:textId="77777777" w:rsidR="00D1342F" w:rsidRDefault="00D1342F" w:rsidP="00D1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4FDB" w14:paraId="7E81CCE7" w14:textId="77777777" w:rsidTr="004E4401">
        <w:trPr>
          <w:trHeight w:val="786"/>
        </w:trPr>
        <w:tc>
          <w:tcPr>
            <w:tcW w:w="2961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9CF661" w14:textId="7BDA1226" w:rsidR="00794FDB" w:rsidRPr="00794FDB" w:rsidRDefault="00AF759C" w:rsidP="00E90193">
            <w:pPr>
              <w:pStyle w:val="BodyText"/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Ukoliko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podnosilac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prijave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želi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ostvariti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prednosti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prilikom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izbora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obavezan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je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uz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prijavu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dostaviti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ovjerenu</w:t>
            </w:r>
            <w:proofErr w:type="spellEnd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794FDB" w:rsidRPr="00AF759C">
              <w:rPr>
                <w:rFonts w:ascii="Arial" w:hAnsi="Arial" w:cs="Arial"/>
                <w:b/>
                <w:bCs/>
                <w:sz w:val="20"/>
              </w:rPr>
              <w:t>Izjavu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novom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zapošljavanju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radnika</w:t>
            </w:r>
            <w:proofErr w:type="spellEnd"/>
            <w:r w:rsidR="00794FDB" w:rsidRPr="00794FD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3C672" w14:textId="0760B55E" w:rsidR="00794FDB" w:rsidRPr="00794FDB" w:rsidRDefault="00794FDB" w:rsidP="00794FD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90E3DA" w14:textId="77777777" w:rsidR="00794FDB" w:rsidRPr="00794FDB" w:rsidRDefault="00794FDB" w:rsidP="00E90193">
            <w:pPr>
              <w:pStyle w:val="BodyText"/>
              <w:spacing w:before="57" w:after="113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hr-HR"/>
              </w:rPr>
            </w:pPr>
            <w:r w:rsidRPr="00794FDB"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hr-HR"/>
              </w:rPr>
              <w:t>Subjekt će obezbijediti zaposlenje najmanje jedne osobe na period od 12 mjeseci uz uslov da prije zaključenja ugovora dostavi odgovarajuću prihvatljivu garanciju. (navesti  broj osoba).</w:t>
            </w:r>
          </w:p>
        </w:tc>
      </w:tr>
      <w:tr w:rsidR="00794FDB" w14:paraId="416E1A0B" w14:textId="77777777" w:rsidTr="004E4401">
        <w:trPr>
          <w:trHeight w:val="552"/>
        </w:trPr>
        <w:tc>
          <w:tcPr>
            <w:tcW w:w="296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BC0725" w14:textId="77777777" w:rsidR="00794FDB" w:rsidRPr="00794FDB" w:rsidRDefault="00794FDB" w:rsidP="00D1342F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AC978" w14:textId="241A95CA" w:rsidR="00794FDB" w:rsidRPr="00794FDB" w:rsidRDefault="00794FDB" w:rsidP="00794FDB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BFCED3" w14:textId="498DFDE1" w:rsidR="00794FDB" w:rsidRPr="004E4401" w:rsidRDefault="00AF759C" w:rsidP="004E4401">
            <w:pPr>
              <w:pStyle w:val="BodyText"/>
              <w:spacing w:before="57" w:after="113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hr-HR"/>
              </w:rPr>
            </w:pPr>
            <w:r w:rsidRPr="004E4401">
              <w:rPr>
                <w:rFonts w:ascii="Arial" w:hAnsi="Arial" w:cs="Arial"/>
                <w:color w:val="000000"/>
                <w:kern w:val="0"/>
                <w:sz w:val="20"/>
                <w:szCs w:val="20"/>
                <w:lang w:val="hr-HR"/>
              </w:rPr>
              <w:t>Podnosilac prijave nema namjeru novog zapošljavanja</w:t>
            </w:r>
          </w:p>
        </w:tc>
      </w:tr>
      <w:tr w:rsidR="002E3E9B" w14:paraId="6508C085" w14:textId="77777777" w:rsidTr="00AA2E2C">
        <w:trPr>
          <w:trHeight w:val="426"/>
        </w:trPr>
        <w:tc>
          <w:tcPr>
            <w:tcW w:w="3506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D1401C" w14:textId="7E9E9228" w:rsidR="002E3E9B" w:rsidRPr="002E3E9B" w:rsidRDefault="002E3E9B" w:rsidP="00AA2E2C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</w:t>
            </w:r>
            <w:proofErr w:type="spellStart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>objavljenim</w:t>
            </w:r>
            <w:proofErr w:type="spellEnd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>javnim</w:t>
            </w:r>
            <w:proofErr w:type="spellEnd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>pozivima</w:t>
            </w:r>
            <w:proofErr w:type="spellEnd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>prioritet</w:t>
            </w:r>
            <w:proofErr w:type="spellEnd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>ima</w:t>
            </w:r>
            <w:proofErr w:type="spellEnd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>prijava</w:t>
            </w:r>
            <w:proofErr w:type="spellEnd"/>
            <w:r w:rsidRPr="002E3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program</w:t>
            </w:r>
          </w:p>
        </w:tc>
        <w:tc>
          <w:tcPr>
            <w:tcW w:w="6240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952713" w14:textId="2696D4EF" w:rsidR="00AA2E2C" w:rsidRPr="004E4401" w:rsidRDefault="002E3E9B" w:rsidP="004E4401">
            <w:pPr>
              <w:pStyle w:val="BodyText"/>
              <w:spacing w:before="57" w:after="113" w:line="36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hr-HR"/>
              </w:rPr>
            </w:pPr>
            <w:r w:rsidRPr="004E4401">
              <w:rPr>
                <w:rFonts w:ascii="Arial" w:hAnsi="Arial" w:cs="Arial"/>
                <w:color w:val="000000"/>
                <w:kern w:val="0"/>
                <w:sz w:val="20"/>
                <w:szCs w:val="20"/>
                <w:lang w:val="hr-HR"/>
              </w:rPr>
              <w:t xml:space="preserve">Navesti tačan naziv Programa: </w:t>
            </w:r>
          </w:p>
        </w:tc>
      </w:tr>
    </w:tbl>
    <w:p w14:paraId="65AAE7C9" w14:textId="77777777" w:rsidR="00E30AEA" w:rsidRDefault="00067E4B">
      <w:pPr>
        <w:ind w:firstLine="708"/>
        <w:jc w:val="both"/>
      </w:pPr>
      <w:proofErr w:type="spellStart"/>
      <w:r>
        <w:rPr>
          <w:rStyle w:val="CharacterStyle1"/>
          <w:rFonts w:ascii="Arial" w:hAnsi="Arial" w:cs="Arial"/>
          <w:b/>
          <w:sz w:val="20"/>
          <w:szCs w:val="20"/>
        </w:rPr>
        <w:t>Napomena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: </w:t>
      </w:r>
    </w:p>
    <w:p w14:paraId="688B001B" w14:textId="77777777" w:rsidR="00E30AEA" w:rsidRDefault="00067E4B">
      <w:pPr>
        <w:ind w:firstLine="708"/>
        <w:jc w:val="both"/>
      </w:pPr>
      <w:proofErr w:type="spellStart"/>
      <w:r>
        <w:rPr>
          <w:rStyle w:val="CharacterStyle1"/>
          <w:rFonts w:ascii="Arial" w:hAnsi="Arial" w:cs="Arial"/>
          <w:sz w:val="20"/>
          <w:szCs w:val="20"/>
        </w:rPr>
        <w:t>Podnosilac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obavezno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popunjava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rubrike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Prijavnog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obrasca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zaokružuje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ponuđene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opcije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upita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odgovara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vjerodostojnost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svih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unesenih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podataka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. Na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ovaj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način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uneseni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će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uz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ostalu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dokumentaciju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koristiti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prilikom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vrednovanja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projekta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. </w:t>
      </w:r>
    </w:p>
    <w:p w14:paraId="378FEFD7" w14:textId="77777777" w:rsidR="00E30AEA" w:rsidRDefault="00067E4B">
      <w:pPr>
        <w:ind w:firstLine="708"/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slučaju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prilikom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popunjavanja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prijavnog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obrasca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postoji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potreba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dodatnim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prostorom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korisnici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koji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preuzmu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obrazac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elektronskoj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formi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redove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mogu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proširivati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potrebi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dok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korisnici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koji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preuzmu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obrazac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pisanoj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formi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u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slučaju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potrebe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mogu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koristiti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dodatni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list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papira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kojem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će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navesti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naziv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podataka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prva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kolona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koje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dopunjava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Svaki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dodatni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list mora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biti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potpisom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pečatom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>.</w:t>
      </w:r>
    </w:p>
    <w:p w14:paraId="27F0D164" w14:textId="77777777" w:rsidR="00E30AEA" w:rsidRDefault="00067E4B">
      <w:pPr>
        <w:jc w:val="both"/>
      </w:pPr>
      <w:r>
        <w:rPr>
          <w:rStyle w:val="CharacterStyle1"/>
          <w:rFonts w:ascii="Arial" w:hAnsi="Arial" w:cs="Arial"/>
          <w:sz w:val="20"/>
          <w:szCs w:val="20"/>
        </w:rPr>
        <w:tab/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Ovim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izjavljujem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pod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punom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materijalnom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krivičnom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odgovornošću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navedeni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istiniti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te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nakon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provedenog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postupka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Javnom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pozivu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mogu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objaviti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u “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Službenim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novinama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Kantona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Sarajevo”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web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stranici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Ministarstva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privrede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Kantona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Sarajevo.    </w:t>
      </w:r>
    </w:p>
    <w:p w14:paraId="5C9DAB57" w14:textId="77777777" w:rsidR="00E30AEA" w:rsidRDefault="00E30AEA">
      <w:pPr>
        <w:jc w:val="both"/>
        <w:rPr>
          <w:rStyle w:val="CharacterStyle1"/>
          <w:rFonts w:ascii="Arial" w:hAnsi="Arial" w:cs="Arial"/>
          <w:sz w:val="20"/>
          <w:szCs w:val="20"/>
        </w:rPr>
      </w:pPr>
    </w:p>
    <w:p w14:paraId="7F66FF67" w14:textId="220C1832" w:rsidR="00E30AEA" w:rsidRDefault="00067E4B">
      <w:pPr>
        <w:jc w:val="both"/>
      </w:pPr>
      <w:proofErr w:type="spellStart"/>
      <w:r>
        <w:rPr>
          <w:rStyle w:val="CharacterStyle1"/>
          <w:rFonts w:ascii="Arial" w:hAnsi="Arial" w:cs="Arial"/>
          <w:sz w:val="20"/>
          <w:szCs w:val="20"/>
        </w:rPr>
        <w:t>Mjesto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: ____________                                                                        </w:t>
      </w:r>
    </w:p>
    <w:p w14:paraId="2D6102F6" w14:textId="77777777" w:rsidR="00E30AEA" w:rsidRDefault="00067E4B">
      <w:pPr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           MP</w:t>
      </w:r>
    </w:p>
    <w:p w14:paraId="7DBB6A9C" w14:textId="77777777" w:rsidR="00E30AEA" w:rsidRDefault="00067E4B">
      <w:pPr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(</w:t>
      </w:r>
      <w:proofErr w:type="spellStart"/>
      <w:proofErr w:type="gramStart"/>
      <w:r>
        <w:rPr>
          <w:rStyle w:val="CharacterStyle1"/>
          <w:rFonts w:ascii="Arial" w:hAnsi="Arial" w:cs="Arial"/>
          <w:sz w:val="20"/>
          <w:szCs w:val="20"/>
        </w:rPr>
        <w:t>ovjeriti</w:t>
      </w:r>
      <w:proofErr w:type="spellEnd"/>
      <w:proofErr w:type="gram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pečatom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>)</w:t>
      </w:r>
    </w:p>
    <w:p w14:paraId="19F5DB4F" w14:textId="77777777" w:rsidR="00E30AEA" w:rsidRDefault="00067E4B">
      <w:pPr>
        <w:jc w:val="both"/>
      </w:pPr>
      <w:proofErr w:type="gramStart"/>
      <w:r>
        <w:rPr>
          <w:rStyle w:val="CharacterStyle1"/>
          <w:rFonts w:ascii="Arial" w:hAnsi="Arial" w:cs="Arial"/>
          <w:sz w:val="20"/>
          <w:szCs w:val="20"/>
        </w:rPr>
        <w:t>Datum :</w:t>
      </w:r>
      <w:proofErr w:type="gramEnd"/>
      <w:r>
        <w:rPr>
          <w:rStyle w:val="CharacterStyle1"/>
          <w:rFonts w:ascii="Arial" w:hAnsi="Arial" w:cs="Arial"/>
          <w:sz w:val="20"/>
          <w:szCs w:val="20"/>
        </w:rPr>
        <w:t xml:space="preserve">____________                                                                                         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Potpis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odgovorne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osobe</w:t>
      </w:r>
      <w:proofErr w:type="spellEnd"/>
    </w:p>
    <w:p w14:paraId="07EB2A43" w14:textId="77777777" w:rsidR="00E30AEA" w:rsidRDefault="00E30AEA">
      <w:pPr>
        <w:jc w:val="both"/>
        <w:rPr>
          <w:rStyle w:val="CharacterStyle1"/>
          <w:rFonts w:ascii="Arial" w:hAnsi="Arial" w:cs="Arial"/>
          <w:sz w:val="20"/>
          <w:szCs w:val="20"/>
        </w:rPr>
      </w:pPr>
    </w:p>
    <w:p w14:paraId="63C10788" w14:textId="77777777" w:rsidR="00E30AEA" w:rsidRDefault="00067E4B">
      <w:pPr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__________________________</w:t>
      </w:r>
    </w:p>
    <w:sectPr w:rsidR="00E30AE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670" w:right="1134" w:bottom="2817" w:left="1134" w:header="1134" w:footer="113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B2C1" w14:textId="77777777" w:rsidR="00BD7CC3" w:rsidRDefault="00BD7CC3">
      <w:r>
        <w:separator/>
      </w:r>
    </w:p>
  </w:endnote>
  <w:endnote w:type="continuationSeparator" w:id="0">
    <w:p w14:paraId="7E99FFCD" w14:textId="77777777" w:rsidR="00BD7CC3" w:rsidRDefault="00BD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5" w:type="dxa"/>
      <w:tblInd w:w="6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2749"/>
      <w:gridCol w:w="4110"/>
      <w:gridCol w:w="2756"/>
    </w:tblGrid>
    <w:tr w:rsidR="00E30AEA" w14:paraId="2BF338E0" w14:textId="77777777">
      <w:tc>
        <w:tcPr>
          <w:tcW w:w="2749" w:type="dxa"/>
          <w:tcBorders>
            <w:top w:val="single" w:sz="4" w:space="0" w:color="000000"/>
          </w:tcBorders>
          <w:shd w:val="clear" w:color="auto" w:fill="auto"/>
        </w:tcPr>
        <w:p w14:paraId="7AE66428" w14:textId="77777777" w:rsidR="00E30AEA" w:rsidRDefault="00067E4B">
          <w:pPr>
            <w:snapToGrid w:val="0"/>
            <w:spacing w:before="60"/>
            <w:jc w:val="center"/>
          </w:pPr>
          <w:r>
            <w:rPr>
              <w:noProof/>
              <w:lang w:eastAsia="en-US" w:bidi="ar-SA"/>
            </w:rPr>
            <w:drawing>
              <wp:inline distT="0" distB="0" distL="0" distR="0" wp14:anchorId="1A78BE4C" wp14:editId="25292EFF">
                <wp:extent cx="1207770" cy="485140"/>
                <wp:effectExtent l="0" t="0" r="0" b="0"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47" t="-1399" r="-1047" b="-13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739D4BD6" w14:textId="77777777" w:rsidR="00E30AEA" w:rsidRDefault="00067E4B">
          <w:pPr>
            <w:snapToGrid w:val="0"/>
            <w:jc w:val="center"/>
          </w:pPr>
          <w:r>
            <w:rPr>
              <w:color w:val="000000"/>
              <w:sz w:val="20"/>
              <w:szCs w:val="20"/>
            </w:rPr>
            <w:t>web: http://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mp.ks.gov.ba</w:t>
          </w:r>
        </w:p>
        <w:p w14:paraId="747353F0" w14:textId="77777777" w:rsidR="00E30AEA" w:rsidRDefault="00067E4B">
          <w:pPr>
            <w:snapToGrid w:val="0"/>
            <w:jc w:val="center"/>
          </w:pPr>
          <w:r>
            <w:rPr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  <w:p w14:paraId="0768207E" w14:textId="77777777" w:rsidR="00E30AEA" w:rsidRDefault="00067E4B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33 562-121, + 387 (0) 33 562-122</w:t>
          </w:r>
        </w:p>
        <w:p w14:paraId="40B33074" w14:textId="77777777" w:rsidR="00E30AEA" w:rsidRDefault="00067E4B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Fax: + 387 (0) 33 562-226</w:t>
          </w:r>
        </w:p>
        <w:p w14:paraId="3556B233" w14:textId="77777777" w:rsidR="00E30AEA" w:rsidRDefault="00067E4B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Sarajevo, </w:t>
          </w:r>
          <w:proofErr w:type="spellStart"/>
          <w:r>
            <w:rPr>
              <w:color w:val="000000"/>
              <w:sz w:val="20"/>
              <w:szCs w:val="20"/>
            </w:rPr>
            <w:t>Reisa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Čauševića</w:t>
          </w:r>
          <w:proofErr w:type="spellEnd"/>
          <w:r>
            <w:rPr>
              <w:color w:val="000000"/>
              <w:sz w:val="20"/>
              <w:szCs w:val="20"/>
            </w:rPr>
            <w:t xml:space="preserve"> 1</w:t>
          </w:r>
        </w:p>
      </w:tc>
      <w:tc>
        <w:tcPr>
          <w:tcW w:w="2756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59FF231F" w14:textId="77777777" w:rsidR="00E30AEA" w:rsidRDefault="00067E4B">
          <w:pPr>
            <w:snapToGrid w:val="0"/>
            <w:spacing w:before="60"/>
            <w:jc w:val="center"/>
          </w:pPr>
          <w:r>
            <w:rPr>
              <w:noProof/>
              <w:lang w:eastAsia="en-US" w:bidi="ar-SA"/>
            </w:rPr>
            <w:drawing>
              <wp:anchor distT="0" distB="0" distL="0" distR="0" simplePos="0" relativeHeight="5" behindDoc="0" locked="0" layoutInCell="1" allowOverlap="1" wp14:anchorId="37FCA7C2" wp14:editId="72BC7D0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845820" cy="845820"/>
                <wp:effectExtent l="0" t="0" r="0" b="0"/>
                <wp:wrapSquare wrapText="bothSides"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-48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CD9B055" w14:textId="77777777" w:rsidR="00E30AEA" w:rsidRDefault="00E30A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5" w:type="dxa"/>
      <w:tblInd w:w="6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2749"/>
      <w:gridCol w:w="4110"/>
      <w:gridCol w:w="2756"/>
    </w:tblGrid>
    <w:tr w:rsidR="00E30AEA" w14:paraId="03E73355" w14:textId="77777777">
      <w:tc>
        <w:tcPr>
          <w:tcW w:w="2749" w:type="dxa"/>
          <w:tcBorders>
            <w:top w:val="single" w:sz="4" w:space="0" w:color="000000"/>
          </w:tcBorders>
          <w:shd w:val="clear" w:color="auto" w:fill="auto"/>
        </w:tcPr>
        <w:p w14:paraId="648E2A9E" w14:textId="77777777" w:rsidR="00E30AEA" w:rsidRDefault="00067E4B">
          <w:pPr>
            <w:snapToGrid w:val="0"/>
            <w:spacing w:before="60"/>
            <w:jc w:val="center"/>
          </w:pPr>
          <w:r>
            <w:rPr>
              <w:noProof/>
              <w:lang w:eastAsia="en-US" w:bidi="ar-SA"/>
            </w:rPr>
            <w:drawing>
              <wp:inline distT="0" distB="0" distL="0" distR="0" wp14:anchorId="683760E1" wp14:editId="2F8C8E5A">
                <wp:extent cx="1207770" cy="485140"/>
                <wp:effectExtent l="0" t="0" r="0" b="0"/>
                <wp:docPr id="4" name="Imag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47" t="-1399" r="-1047" b="-13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3D05E27D" w14:textId="77777777" w:rsidR="00E30AEA" w:rsidRDefault="00067E4B">
          <w:pPr>
            <w:snapToGrid w:val="0"/>
            <w:jc w:val="center"/>
          </w:pPr>
          <w:r>
            <w:rPr>
              <w:color w:val="000000"/>
              <w:sz w:val="20"/>
              <w:szCs w:val="20"/>
            </w:rPr>
            <w:t>web: http://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mp.ks.gov.ba</w:t>
          </w:r>
        </w:p>
        <w:p w14:paraId="25CEAF40" w14:textId="77777777" w:rsidR="00E30AEA" w:rsidRDefault="00067E4B">
          <w:pPr>
            <w:snapToGrid w:val="0"/>
            <w:jc w:val="center"/>
          </w:pPr>
          <w:r>
            <w:rPr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  <w:p w14:paraId="0525FBED" w14:textId="77777777" w:rsidR="00E30AEA" w:rsidRDefault="00067E4B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33 562-121, + 387 (0) 33 562-122</w:t>
          </w:r>
        </w:p>
        <w:p w14:paraId="1D3E6620" w14:textId="77777777" w:rsidR="00E30AEA" w:rsidRDefault="00067E4B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Fax: + 387 (0) 33 562-226</w:t>
          </w:r>
        </w:p>
        <w:p w14:paraId="7DE0A7D9" w14:textId="77777777" w:rsidR="00E30AEA" w:rsidRDefault="00067E4B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Sarajevo, </w:t>
          </w:r>
          <w:proofErr w:type="spellStart"/>
          <w:r>
            <w:rPr>
              <w:color w:val="000000"/>
              <w:sz w:val="20"/>
              <w:szCs w:val="20"/>
            </w:rPr>
            <w:t>Reisa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Čauševića</w:t>
          </w:r>
          <w:proofErr w:type="spellEnd"/>
          <w:r>
            <w:rPr>
              <w:color w:val="000000"/>
              <w:sz w:val="20"/>
              <w:szCs w:val="20"/>
            </w:rPr>
            <w:t xml:space="preserve"> 1</w:t>
          </w:r>
        </w:p>
      </w:tc>
      <w:tc>
        <w:tcPr>
          <w:tcW w:w="2756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2E9421F3" w14:textId="77777777" w:rsidR="00E30AEA" w:rsidRDefault="00067E4B">
          <w:pPr>
            <w:snapToGrid w:val="0"/>
            <w:spacing w:before="60"/>
            <w:jc w:val="center"/>
          </w:pPr>
          <w:r>
            <w:rPr>
              <w:noProof/>
              <w:lang w:eastAsia="en-US" w:bidi="ar-SA"/>
            </w:rPr>
            <w:drawing>
              <wp:anchor distT="0" distB="0" distL="0" distR="0" simplePos="0" relativeHeight="3" behindDoc="0" locked="0" layoutInCell="1" allowOverlap="1" wp14:anchorId="3E3DDAC7" wp14:editId="65FED417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845820" cy="845820"/>
                <wp:effectExtent l="0" t="0" r="0" b="0"/>
                <wp:wrapSquare wrapText="bothSides"/>
                <wp:docPr id="5" name="Imag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-48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7A9055D" w14:textId="77777777" w:rsidR="00E30AEA" w:rsidRDefault="00E30A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88DD" w14:textId="77777777" w:rsidR="00BD7CC3" w:rsidRDefault="00BD7CC3">
      <w:r>
        <w:separator/>
      </w:r>
    </w:p>
  </w:footnote>
  <w:footnote w:type="continuationSeparator" w:id="0">
    <w:p w14:paraId="53A494FB" w14:textId="77777777" w:rsidR="00BD7CC3" w:rsidRDefault="00BD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DD9A" w14:textId="77777777" w:rsidR="00E30AEA" w:rsidRDefault="00E30A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Ind w:w="-24" w:type="dxa"/>
      <w:tblLook w:val="04A0" w:firstRow="1" w:lastRow="0" w:firstColumn="1" w:lastColumn="0" w:noHBand="0" w:noVBand="1"/>
    </w:tblPr>
    <w:tblGrid>
      <w:gridCol w:w="4275"/>
      <w:gridCol w:w="1200"/>
      <w:gridCol w:w="4170"/>
    </w:tblGrid>
    <w:tr w:rsidR="00E30AEA" w14:paraId="4222B109" w14:textId="77777777">
      <w:tc>
        <w:tcPr>
          <w:tcW w:w="4275" w:type="dxa"/>
          <w:shd w:val="clear" w:color="auto" w:fill="auto"/>
        </w:tcPr>
        <w:p w14:paraId="7DA7319B" w14:textId="77777777" w:rsidR="00E30AEA" w:rsidRDefault="00067E4B">
          <w:pPr>
            <w:pStyle w:val="Header"/>
            <w:jc w:val="right"/>
          </w:pPr>
          <w:r>
            <w:t xml:space="preserve">Bosna </w:t>
          </w:r>
          <w:proofErr w:type="spellStart"/>
          <w:r>
            <w:t>i</w:t>
          </w:r>
          <w:proofErr w:type="spellEnd"/>
          <w:r>
            <w:t xml:space="preserve"> Hercegovina</w:t>
          </w:r>
        </w:p>
        <w:p w14:paraId="12271095" w14:textId="77777777" w:rsidR="00E30AEA" w:rsidRDefault="00067E4B">
          <w:pPr>
            <w:pStyle w:val="Header"/>
            <w:jc w:val="right"/>
          </w:pPr>
          <w:proofErr w:type="spellStart"/>
          <w:r>
            <w:t>Federacija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</w:p>
      </w:tc>
      <w:tc>
        <w:tcPr>
          <w:tcW w:w="1200" w:type="dxa"/>
          <w:vMerge w:val="restart"/>
          <w:shd w:val="clear" w:color="auto" w:fill="auto"/>
        </w:tcPr>
        <w:p w14:paraId="7FB3CE9C" w14:textId="77777777" w:rsidR="00E30AEA" w:rsidRDefault="00067E4B">
          <w:pPr>
            <w:pStyle w:val="Header"/>
          </w:pPr>
          <w:r>
            <w:rPr>
              <w:noProof/>
              <w:lang w:eastAsia="en-US" w:bidi="ar-SA"/>
            </w:rPr>
            <w:drawing>
              <wp:anchor distT="0" distB="0" distL="0" distR="0" simplePos="0" relativeHeight="2" behindDoc="0" locked="0" layoutInCell="1" allowOverlap="1" wp14:anchorId="4414DD7E" wp14:editId="6F81F8EC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24840" cy="785495"/>
                <wp:effectExtent l="0" t="0" r="0" b="0"/>
                <wp:wrapTopAndBottom/>
                <wp:docPr id="1" name="Imag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85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0" w:type="dxa"/>
          <w:shd w:val="clear" w:color="auto" w:fill="auto"/>
        </w:tcPr>
        <w:p w14:paraId="300A3680" w14:textId="77777777" w:rsidR="00E30AEA" w:rsidRDefault="00067E4B">
          <w:pPr>
            <w:pStyle w:val="Header"/>
          </w:pPr>
          <w:proofErr w:type="spellStart"/>
          <w:r>
            <w:t>Босна</w:t>
          </w:r>
          <w:proofErr w:type="spellEnd"/>
          <w:r>
            <w:t xml:space="preserve"> и </w:t>
          </w:r>
          <w:proofErr w:type="spellStart"/>
          <w:r>
            <w:t>Херцеговина</w:t>
          </w:r>
          <w:proofErr w:type="spellEnd"/>
        </w:p>
        <w:p w14:paraId="12D9A1D9" w14:textId="77777777" w:rsidR="00E30AEA" w:rsidRDefault="00067E4B">
          <w:pPr>
            <w:pStyle w:val="Header"/>
          </w:pPr>
          <w:proofErr w:type="spellStart"/>
          <w:r>
            <w:t>Федерација</w:t>
          </w:r>
          <w:proofErr w:type="spellEnd"/>
          <w:r>
            <w:t xml:space="preserve"> </w:t>
          </w:r>
          <w:proofErr w:type="spellStart"/>
          <w:r>
            <w:t>Босне</w:t>
          </w:r>
          <w:proofErr w:type="spellEnd"/>
          <w:r>
            <w:t xml:space="preserve"> и </w:t>
          </w:r>
          <w:proofErr w:type="spellStart"/>
          <w:r>
            <w:t>Херцеговине</w:t>
          </w:r>
          <w:proofErr w:type="spellEnd"/>
        </w:p>
      </w:tc>
    </w:tr>
    <w:tr w:rsidR="00E30AEA" w14:paraId="12F32429" w14:textId="77777777">
      <w:trPr>
        <w:trHeight w:val="636"/>
      </w:trPr>
      <w:tc>
        <w:tcPr>
          <w:tcW w:w="4275" w:type="dxa"/>
          <w:tcBorders>
            <w:top w:val="single" w:sz="2" w:space="0" w:color="000000"/>
          </w:tcBorders>
          <w:shd w:val="clear" w:color="auto" w:fill="auto"/>
        </w:tcPr>
        <w:p w14:paraId="47EE90BE" w14:textId="77777777" w:rsidR="00E30AEA" w:rsidRDefault="00067E4B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2633A723" w14:textId="77777777" w:rsidR="00E30AEA" w:rsidRDefault="00067E4B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           </w:t>
          </w:r>
          <w:proofErr w:type="spellStart"/>
          <w:r>
            <w:rPr>
              <w:b/>
              <w:bCs/>
            </w:rPr>
            <w:t>Ministarstvo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privrede</w:t>
          </w:r>
          <w:proofErr w:type="spellEnd"/>
        </w:p>
      </w:tc>
      <w:tc>
        <w:tcPr>
          <w:tcW w:w="1200" w:type="dxa"/>
          <w:vMerge/>
          <w:shd w:val="clear" w:color="auto" w:fill="auto"/>
        </w:tcPr>
        <w:p w14:paraId="269FA296" w14:textId="77777777" w:rsidR="00E30AEA" w:rsidRDefault="00E30AEA"/>
      </w:tc>
      <w:tc>
        <w:tcPr>
          <w:tcW w:w="4170" w:type="dxa"/>
          <w:tcBorders>
            <w:top w:val="single" w:sz="2" w:space="0" w:color="000000"/>
          </w:tcBorders>
          <w:shd w:val="clear" w:color="auto" w:fill="auto"/>
        </w:tcPr>
        <w:p w14:paraId="552D2929" w14:textId="77777777" w:rsidR="00E30AEA" w:rsidRDefault="00067E4B">
          <w:pPr>
            <w:pStyle w:val="Header"/>
            <w:spacing w:after="17"/>
            <w:rPr>
              <w:b/>
              <w:bCs/>
            </w:rPr>
          </w:pPr>
          <w:r>
            <w:rPr>
              <w:b/>
              <w:bCs/>
            </w:rPr>
            <w:t>КАНТОН САРАЈЕВО</w:t>
          </w:r>
        </w:p>
        <w:p w14:paraId="4090ED79" w14:textId="77777777" w:rsidR="00E30AEA" w:rsidRDefault="00067E4B">
          <w:pPr>
            <w:pStyle w:val="Header"/>
            <w:spacing w:after="17"/>
            <w:rPr>
              <w:b/>
              <w:bCs/>
            </w:rPr>
          </w:pPr>
          <w:proofErr w:type="spellStart"/>
          <w:r>
            <w:rPr>
              <w:b/>
              <w:bCs/>
            </w:rPr>
            <w:t>Министарство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привреде</w:t>
          </w:r>
          <w:proofErr w:type="spellEnd"/>
        </w:p>
      </w:tc>
    </w:tr>
    <w:tr w:rsidR="00E30AEA" w14:paraId="6DB424D8" w14:textId="77777777">
      <w:trPr>
        <w:trHeight w:val="636"/>
      </w:trPr>
      <w:tc>
        <w:tcPr>
          <w:tcW w:w="9645" w:type="dxa"/>
          <w:gridSpan w:val="3"/>
          <w:shd w:val="clear" w:color="auto" w:fill="auto"/>
        </w:tcPr>
        <w:tbl>
          <w:tblPr>
            <w:tblW w:w="4825" w:type="dxa"/>
            <w:tblInd w:w="2265" w:type="dxa"/>
            <w:tblBorders>
              <w:bottom w:val="single" w:sz="2" w:space="0" w:color="000000"/>
              <w:insideH w:val="single" w:sz="2" w:space="0" w:color="000000"/>
            </w:tblBorders>
            <w:tblCellMar>
              <w:top w:w="55" w:type="dxa"/>
              <w:left w:w="55" w:type="dxa"/>
              <w:bottom w:w="55" w:type="dxa"/>
              <w:right w:w="55" w:type="dxa"/>
            </w:tblCellMar>
            <w:tblLook w:val="04A0" w:firstRow="1" w:lastRow="0" w:firstColumn="1" w:lastColumn="0" w:noHBand="0" w:noVBand="1"/>
          </w:tblPr>
          <w:tblGrid>
            <w:gridCol w:w="4825"/>
          </w:tblGrid>
          <w:tr w:rsidR="00E30AEA" w14:paraId="756C3D26" w14:textId="77777777">
            <w:tc>
              <w:tcPr>
                <w:tcW w:w="4825" w:type="dxa"/>
                <w:tcBorders>
                  <w:bottom w:val="single" w:sz="2" w:space="0" w:color="000000"/>
                </w:tcBorders>
                <w:shd w:val="clear" w:color="auto" w:fill="auto"/>
              </w:tcPr>
              <w:p w14:paraId="14BEED46" w14:textId="77777777" w:rsidR="00E30AEA" w:rsidRDefault="00067E4B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BA148A1" w14:textId="77777777" w:rsidR="00E30AEA" w:rsidRDefault="00067E4B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E30AEA" w14:paraId="6258F997" w14:textId="77777777">
            <w:tc>
              <w:tcPr>
                <w:tcW w:w="4825" w:type="dxa"/>
                <w:shd w:val="clear" w:color="auto" w:fill="auto"/>
              </w:tcPr>
              <w:p w14:paraId="5472D3F6" w14:textId="77777777" w:rsidR="00E30AEA" w:rsidRDefault="00067E4B">
                <w:pPr>
                  <w:pStyle w:val="Header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CANTON SARAJEVO</w:t>
                </w:r>
              </w:p>
              <w:p w14:paraId="543A79A1" w14:textId="77777777" w:rsidR="00E30AEA" w:rsidRDefault="00067E4B">
                <w:pPr>
                  <w:pStyle w:val="Header"/>
                  <w:snapToGrid w:val="0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Ministry of Economy</w:t>
                </w:r>
              </w:p>
            </w:tc>
          </w:tr>
        </w:tbl>
        <w:p w14:paraId="0A6C0979" w14:textId="77777777" w:rsidR="00E30AEA" w:rsidRDefault="00E30AEA">
          <w:pPr>
            <w:pStyle w:val="Header"/>
          </w:pPr>
        </w:p>
      </w:tc>
    </w:tr>
  </w:tbl>
  <w:p w14:paraId="32F67405" w14:textId="77777777" w:rsidR="00E30AEA" w:rsidRDefault="00E30AEA"/>
  <w:p w14:paraId="33CDBFE8" w14:textId="77777777" w:rsidR="00E30AEA" w:rsidRDefault="00E30AEA"/>
  <w:p w14:paraId="7747E3D2" w14:textId="77777777" w:rsidR="00E30AEA" w:rsidRDefault="00067E4B">
    <w:pPr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PRIJAVNI OBRAZAC ZA PROGRAM:</w:t>
    </w:r>
  </w:p>
  <w:p w14:paraId="1BFBE681" w14:textId="77777777" w:rsidR="00E30AEA" w:rsidRDefault="00067E4B">
    <w:pPr>
      <w:jc w:val="center"/>
    </w:pPr>
    <w:r>
      <w:rPr>
        <w:rFonts w:eastAsia="Times New Roman" w:cs="Times New Roman"/>
        <w:b/>
        <w:bCs/>
        <w:color w:val="000000"/>
        <w:sz w:val="24"/>
        <w:szCs w:val="24"/>
        <w:highlight w:val="white"/>
        <w:lang w:val="hr-HR" w:eastAsia="en-US"/>
      </w:rPr>
      <w:t>Refundiranje troškova tehnološke modernizacije,</w:t>
    </w:r>
  </w:p>
  <w:p w14:paraId="29C6960A" w14:textId="77777777" w:rsidR="00E30AEA" w:rsidRDefault="00067E4B">
    <w:pPr>
      <w:jc w:val="center"/>
    </w:pPr>
    <w:r>
      <w:rPr>
        <w:rFonts w:eastAsia="Times New Roman" w:cs="Times New Roman"/>
        <w:b/>
        <w:bCs/>
        <w:color w:val="000000"/>
        <w:sz w:val="24"/>
        <w:szCs w:val="24"/>
        <w:highlight w:val="white"/>
        <w:lang w:val="hr-HR" w:eastAsia="en-US"/>
      </w:rPr>
      <w:t>u</w:t>
    </w:r>
    <w:r>
      <w:rPr>
        <w:b/>
        <w:bCs/>
        <w:color w:val="000000"/>
        <w:sz w:val="24"/>
        <w:szCs w:val="24"/>
        <w:highlight w:val="white"/>
        <w:lang w:val="hr-HR"/>
      </w:rPr>
      <w:t xml:space="preserve">vođenja/obnavljanja standarda </w:t>
    </w:r>
    <w:r>
      <w:rPr>
        <w:rFonts w:eastAsia="Times New Roman" w:cs="Times New Roman"/>
        <w:b/>
        <w:bCs/>
        <w:color w:val="000000"/>
        <w:sz w:val="24"/>
        <w:szCs w:val="24"/>
        <w:highlight w:val="white"/>
        <w:lang w:val="hr-HR" w:eastAsia="en-US"/>
      </w:rPr>
      <w:t xml:space="preserve">kvaliteta i digitalizacije poslovanja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EA"/>
    <w:rsid w:val="00067E4B"/>
    <w:rsid w:val="001A5D28"/>
    <w:rsid w:val="00215E2F"/>
    <w:rsid w:val="00244663"/>
    <w:rsid w:val="002B1626"/>
    <w:rsid w:val="002E3E9B"/>
    <w:rsid w:val="004E4401"/>
    <w:rsid w:val="00526EAC"/>
    <w:rsid w:val="005615CF"/>
    <w:rsid w:val="00794FDB"/>
    <w:rsid w:val="00A03025"/>
    <w:rsid w:val="00AA2E2C"/>
    <w:rsid w:val="00AF6F9C"/>
    <w:rsid w:val="00AF759C"/>
    <w:rsid w:val="00BD7CC3"/>
    <w:rsid w:val="00D1342F"/>
    <w:rsid w:val="00E30AEA"/>
    <w:rsid w:val="00E87960"/>
    <w:rsid w:val="00E90193"/>
    <w:rsid w:val="00E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A238"/>
  <w15:docId w15:val="{2036A49E-37CB-4BCD-92F7-493CC1F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CharacterStyle1">
    <w:name w:val="Character Style 1"/>
    <w:qFormat/>
    <w:rPr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2018-08-24T09:45:00Z</cp:lastPrinted>
  <dcterms:created xsi:type="dcterms:W3CDTF">2021-11-04T08:13:00Z</dcterms:created>
  <dcterms:modified xsi:type="dcterms:W3CDTF">2021-11-04T08:13:00Z</dcterms:modified>
  <dc:language>en-GB</dc:language>
</cp:coreProperties>
</file>